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15" w:rsidRPr="005E5A17" w:rsidRDefault="001C5D98" w:rsidP="001C5D98">
      <w:pPr>
        <w:jc w:val="center"/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Medieval Philosophy U3A</w:t>
      </w:r>
    </w:p>
    <w:p w:rsidR="001C5D98" w:rsidRPr="005E5A17" w:rsidRDefault="001C5D98" w:rsidP="001C5D98">
      <w:pPr>
        <w:jc w:val="center"/>
        <w:rPr>
          <w:b/>
          <w:sz w:val="32"/>
          <w:szCs w:val="32"/>
        </w:rPr>
      </w:pPr>
    </w:p>
    <w:p w:rsidR="001C5D98" w:rsidRPr="005E5A17" w:rsidRDefault="001C5D98" w:rsidP="001C5D98">
      <w:pPr>
        <w:jc w:val="center"/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From St Augustine to Thomas Aquinas</w:t>
      </w:r>
    </w:p>
    <w:p w:rsidR="001C5D98" w:rsidRDefault="001C5D98" w:rsidP="001C5D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 xml:space="preserve">Trying to achieve consistency between Neo-Platonism and the scriptures. </w:t>
      </w:r>
      <w:r w:rsidRPr="005E5A17">
        <w:rPr>
          <w:b/>
          <w:sz w:val="32"/>
          <w:szCs w:val="32"/>
          <w:u w:val="single"/>
        </w:rPr>
        <w:t xml:space="preserve">Major Problem: </w:t>
      </w:r>
      <w:r w:rsidRPr="005E5A17">
        <w:rPr>
          <w:b/>
          <w:sz w:val="32"/>
          <w:szCs w:val="32"/>
        </w:rPr>
        <w:t>Personal Identity and the resurrection of the body. We are identified with body and soul in Christianity and with the soul only in Platonism.</w:t>
      </w:r>
    </w:p>
    <w:p w:rsidR="005E5A17" w:rsidRPr="005E5A17" w:rsidRDefault="005E5A17" w:rsidP="005E5A17">
      <w:pPr>
        <w:rPr>
          <w:b/>
          <w:sz w:val="32"/>
          <w:szCs w:val="32"/>
        </w:rPr>
      </w:pPr>
    </w:p>
    <w:p w:rsidR="001C5D98" w:rsidRDefault="001C5D98" w:rsidP="001C5D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 xml:space="preserve">Trying to achieve consistency between Plato, Aristotle and the scriptures. </w:t>
      </w:r>
      <w:r w:rsidRPr="005E5A17">
        <w:rPr>
          <w:b/>
          <w:sz w:val="32"/>
          <w:szCs w:val="32"/>
          <w:u w:val="single"/>
        </w:rPr>
        <w:t xml:space="preserve">Major Problem: </w:t>
      </w:r>
      <w:r w:rsidRPr="005E5A17">
        <w:rPr>
          <w:b/>
          <w:sz w:val="32"/>
          <w:szCs w:val="32"/>
        </w:rPr>
        <w:t xml:space="preserve">Apart from the fact that reconciliation between Platonism and </w:t>
      </w:r>
      <w:proofErr w:type="spellStart"/>
      <w:r w:rsidRPr="005E5A17">
        <w:rPr>
          <w:b/>
          <w:sz w:val="32"/>
          <w:szCs w:val="32"/>
        </w:rPr>
        <w:t>Aristot</w:t>
      </w:r>
      <w:r w:rsidR="00F25D4F" w:rsidRPr="005E5A17">
        <w:rPr>
          <w:b/>
          <w:sz w:val="32"/>
          <w:szCs w:val="32"/>
        </w:rPr>
        <w:t>ele</w:t>
      </w:r>
      <w:r w:rsidRPr="005E5A17">
        <w:rPr>
          <w:b/>
          <w:sz w:val="32"/>
          <w:szCs w:val="32"/>
        </w:rPr>
        <w:t>anism</w:t>
      </w:r>
      <w:proofErr w:type="spellEnd"/>
      <w:r w:rsidRPr="005E5A17">
        <w:rPr>
          <w:b/>
          <w:sz w:val="32"/>
          <w:szCs w:val="32"/>
        </w:rPr>
        <w:t xml:space="preserve"> is impossible (think of their mutually incompatible conceptions of what forms are!) Aristotle taught that the universe is eternal and Christianity that the Universe had a beginning (Steady State versus Big Bang).</w:t>
      </w:r>
    </w:p>
    <w:p w:rsidR="005E5A17" w:rsidRPr="005E5A17" w:rsidRDefault="005E5A17" w:rsidP="005E5A17">
      <w:pPr>
        <w:pStyle w:val="ListParagraph"/>
        <w:rPr>
          <w:b/>
          <w:sz w:val="32"/>
          <w:szCs w:val="32"/>
        </w:rPr>
      </w:pPr>
    </w:p>
    <w:p w:rsidR="005E5A17" w:rsidRPr="005E5A17" w:rsidRDefault="005E5A17" w:rsidP="005E5A17">
      <w:pPr>
        <w:rPr>
          <w:b/>
          <w:sz w:val="32"/>
          <w:szCs w:val="32"/>
        </w:rPr>
      </w:pPr>
    </w:p>
    <w:p w:rsidR="00F25D4F" w:rsidRDefault="001C5D98" w:rsidP="001C5D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Aquinas resolved the latter problem by pointing out that the idea that God is the Creator of the Heaven and the Earth is compatible with either scenario</w:t>
      </w:r>
      <w:r w:rsidR="00F25D4F" w:rsidRPr="005E5A17">
        <w:rPr>
          <w:b/>
          <w:sz w:val="32"/>
          <w:szCs w:val="32"/>
        </w:rPr>
        <w:t>, but since the scriptures taught Genesis then revelation was to arbitrate between the two reasonable positions.</w:t>
      </w:r>
    </w:p>
    <w:p w:rsidR="005E5A17" w:rsidRPr="005E5A17" w:rsidRDefault="005E5A17" w:rsidP="005E5A17">
      <w:pPr>
        <w:rPr>
          <w:b/>
          <w:sz w:val="32"/>
          <w:szCs w:val="32"/>
        </w:rPr>
      </w:pPr>
    </w:p>
    <w:p w:rsidR="00F25D4F" w:rsidRDefault="00F25D4F" w:rsidP="001C5D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These philosophical Theists brought in the idea of Natural Theology in addition to Revealed Theology.</w:t>
      </w:r>
    </w:p>
    <w:p w:rsidR="005E5A17" w:rsidRPr="005E5A17" w:rsidRDefault="005E5A17" w:rsidP="005E5A17">
      <w:pPr>
        <w:pStyle w:val="ListParagraph"/>
        <w:rPr>
          <w:b/>
          <w:sz w:val="32"/>
          <w:szCs w:val="32"/>
        </w:rPr>
      </w:pPr>
    </w:p>
    <w:p w:rsidR="005E5A17" w:rsidRPr="005E5A17" w:rsidRDefault="005E5A17" w:rsidP="005E5A17">
      <w:pPr>
        <w:rPr>
          <w:b/>
          <w:sz w:val="32"/>
          <w:szCs w:val="32"/>
        </w:rPr>
      </w:pPr>
    </w:p>
    <w:p w:rsidR="001C5D98" w:rsidRDefault="00F25D4F" w:rsidP="001C5D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Natural Theology brought with it the idea of the possibility of proving that God exists.</w:t>
      </w:r>
      <w:r w:rsidR="001C5D98" w:rsidRPr="005E5A17">
        <w:rPr>
          <w:b/>
          <w:sz w:val="32"/>
          <w:szCs w:val="32"/>
        </w:rPr>
        <w:t xml:space="preserve"> </w:t>
      </w:r>
    </w:p>
    <w:p w:rsidR="005E5A17" w:rsidRPr="005E5A17" w:rsidRDefault="005E5A17" w:rsidP="005E5A17">
      <w:pPr>
        <w:rPr>
          <w:b/>
          <w:sz w:val="32"/>
          <w:szCs w:val="32"/>
        </w:rPr>
      </w:pPr>
    </w:p>
    <w:p w:rsidR="00F25D4F" w:rsidRDefault="00F25D4F" w:rsidP="001C5D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Cosmological proofs; teleological proofs (itemised in Aquinas’s Five Ways) and the ontological proof which Aquinas did not count as one of his ways.</w:t>
      </w:r>
    </w:p>
    <w:p w:rsidR="005E5A17" w:rsidRPr="005E5A17" w:rsidRDefault="005E5A17" w:rsidP="005E5A17">
      <w:pPr>
        <w:pStyle w:val="ListParagraph"/>
        <w:rPr>
          <w:b/>
          <w:sz w:val="32"/>
          <w:szCs w:val="32"/>
        </w:rPr>
      </w:pPr>
    </w:p>
    <w:p w:rsidR="005E5A17" w:rsidRPr="005E5A17" w:rsidRDefault="005E5A17" w:rsidP="005E5A17">
      <w:pPr>
        <w:rPr>
          <w:b/>
          <w:sz w:val="32"/>
          <w:szCs w:val="32"/>
        </w:rPr>
      </w:pPr>
    </w:p>
    <w:p w:rsidR="00F25D4F" w:rsidRPr="005E5A17" w:rsidRDefault="00F25D4F" w:rsidP="001C5D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God is that than which nothing greater can be conceived.</w:t>
      </w:r>
    </w:p>
    <w:p w:rsidR="00F25D4F" w:rsidRPr="005E5A17" w:rsidRDefault="00F25D4F" w:rsidP="00F25D4F">
      <w:pPr>
        <w:pStyle w:val="ListParagraph"/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Either He exists</w:t>
      </w:r>
      <w:r w:rsidR="001349DE" w:rsidRPr="005E5A17">
        <w:rPr>
          <w:b/>
          <w:sz w:val="32"/>
          <w:szCs w:val="32"/>
        </w:rPr>
        <w:t xml:space="preserve"> outside the mind as well as in it or He does not</w:t>
      </w:r>
      <w:r w:rsidRPr="005E5A17">
        <w:rPr>
          <w:b/>
          <w:sz w:val="32"/>
          <w:szCs w:val="32"/>
        </w:rPr>
        <w:t>.</w:t>
      </w:r>
    </w:p>
    <w:p w:rsidR="00F25D4F" w:rsidRPr="005E5A17" w:rsidRDefault="001349DE" w:rsidP="00F25D4F">
      <w:pPr>
        <w:pStyle w:val="ListParagraph"/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If He exists</w:t>
      </w:r>
      <w:r w:rsidR="00F25D4F" w:rsidRPr="005E5A17">
        <w:rPr>
          <w:b/>
          <w:sz w:val="32"/>
          <w:szCs w:val="32"/>
        </w:rPr>
        <w:t xml:space="preserve"> </w:t>
      </w:r>
      <w:r w:rsidRPr="005E5A17">
        <w:rPr>
          <w:b/>
          <w:sz w:val="32"/>
          <w:szCs w:val="32"/>
        </w:rPr>
        <w:t>only in the mind then He is not the Greatest.</w:t>
      </w:r>
    </w:p>
    <w:p w:rsidR="001349DE" w:rsidRPr="005E5A17" w:rsidRDefault="001349DE" w:rsidP="00F25D4F">
      <w:pPr>
        <w:pStyle w:val="ListParagraph"/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Hence the definition of God is contradictory.</w:t>
      </w:r>
    </w:p>
    <w:p w:rsidR="001349DE" w:rsidRPr="005E5A17" w:rsidRDefault="001349DE" w:rsidP="00F25D4F">
      <w:pPr>
        <w:pStyle w:val="ListParagraph"/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But a contradiction is necessarily false.</w:t>
      </w:r>
    </w:p>
    <w:p w:rsidR="001349DE" w:rsidRDefault="001349DE" w:rsidP="00F25D4F">
      <w:pPr>
        <w:pStyle w:val="ListParagraph"/>
        <w:rPr>
          <w:b/>
          <w:sz w:val="32"/>
          <w:szCs w:val="32"/>
        </w:rPr>
      </w:pPr>
      <w:r w:rsidRPr="005E5A17">
        <w:rPr>
          <w:b/>
          <w:sz w:val="32"/>
          <w:szCs w:val="32"/>
        </w:rPr>
        <w:t>Therefore He must exist outside the mind as well as inside it.</w:t>
      </w:r>
    </w:p>
    <w:p w:rsidR="005E5A17" w:rsidRDefault="005E5A17" w:rsidP="00F25D4F">
      <w:pPr>
        <w:pStyle w:val="ListParagraph"/>
        <w:rPr>
          <w:b/>
          <w:sz w:val="32"/>
          <w:szCs w:val="32"/>
        </w:rPr>
      </w:pPr>
    </w:p>
    <w:p w:rsidR="005E5A17" w:rsidRPr="005E5A17" w:rsidRDefault="005E5A17" w:rsidP="00F25D4F">
      <w:pPr>
        <w:pStyle w:val="ListParagraph"/>
        <w:rPr>
          <w:b/>
          <w:sz w:val="32"/>
          <w:szCs w:val="32"/>
        </w:rPr>
      </w:pPr>
    </w:p>
    <w:p w:rsidR="001349DE" w:rsidRDefault="001349DE" w:rsidP="001349D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5E5A17">
        <w:rPr>
          <w:b/>
          <w:sz w:val="32"/>
          <w:szCs w:val="32"/>
          <w:u w:val="single"/>
        </w:rPr>
        <w:t>Problem</w:t>
      </w:r>
      <w:r w:rsidR="005E5A17" w:rsidRPr="005E5A17">
        <w:rPr>
          <w:b/>
          <w:sz w:val="32"/>
          <w:szCs w:val="32"/>
          <w:u w:val="single"/>
        </w:rPr>
        <w:t xml:space="preserve"> 1</w:t>
      </w:r>
      <w:r w:rsidRPr="005E5A17">
        <w:rPr>
          <w:b/>
          <w:sz w:val="32"/>
          <w:szCs w:val="32"/>
          <w:u w:val="single"/>
        </w:rPr>
        <w:t xml:space="preserve">: </w:t>
      </w:r>
      <w:r w:rsidRPr="005E5A17">
        <w:rPr>
          <w:b/>
          <w:sz w:val="32"/>
          <w:szCs w:val="32"/>
        </w:rPr>
        <w:t xml:space="preserve">That of deriving a factual inference from a purely logical starting point; something factually interesting from something tautologically uninteresting, definitions being about words not the world. All effects have a cause does not imply that all events have a cause; the truth of the claim what will be will be notwithstanding it still makes sense to </w:t>
      </w:r>
      <w:r w:rsidR="005E5A17" w:rsidRPr="005E5A17">
        <w:rPr>
          <w:b/>
          <w:sz w:val="32"/>
          <w:szCs w:val="32"/>
        </w:rPr>
        <w:t>do everything possible to avoid misfortune.</w:t>
      </w:r>
    </w:p>
    <w:p w:rsidR="005E5A17" w:rsidRPr="005E5A17" w:rsidRDefault="005E5A17" w:rsidP="005E5A1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5E5A17">
        <w:rPr>
          <w:b/>
          <w:sz w:val="32"/>
          <w:szCs w:val="32"/>
          <w:u w:val="single"/>
        </w:rPr>
        <w:t>Problem 2:</w:t>
      </w:r>
      <w:r w:rsidRPr="005E5A17">
        <w:rPr>
          <w:b/>
          <w:sz w:val="32"/>
          <w:szCs w:val="32"/>
        </w:rPr>
        <w:t xml:space="preserve"> The argument treats existence as a property. Kant’s Critique of Pure Reason and Ayer’s language Truth and Logic.</w:t>
      </w:r>
    </w:p>
    <w:sectPr w:rsidR="005E5A17" w:rsidRPr="005E5A17" w:rsidSect="00AE13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8F" w:rsidRDefault="00EC288F" w:rsidP="001C5558">
      <w:pPr>
        <w:spacing w:after="0" w:line="240" w:lineRule="auto"/>
      </w:pPr>
      <w:r>
        <w:separator/>
      </w:r>
    </w:p>
  </w:endnote>
  <w:endnote w:type="continuationSeparator" w:id="0">
    <w:p w:rsidR="00EC288F" w:rsidRDefault="00EC288F" w:rsidP="001C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8F" w:rsidRDefault="00EC288F" w:rsidP="001C5558">
      <w:pPr>
        <w:spacing w:after="0" w:line="240" w:lineRule="auto"/>
      </w:pPr>
      <w:r>
        <w:separator/>
      </w:r>
    </w:p>
  </w:footnote>
  <w:footnote w:type="continuationSeparator" w:id="0">
    <w:p w:rsidR="00EC288F" w:rsidRDefault="00EC288F" w:rsidP="001C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58" w:rsidRDefault="001C5558" w:rsidP="001C5558">
    <w:pPr>
      <w:pStyle w:val="Header"/>
      <w:jc w:val="center"/>
    </w:pPr>
    <w:r>
      <w:t>Dorchester U3A – Notes for Philosophy Meetings by Colin Watts</w:t>
    </w:r>
  </w:p>
  <w:p w:rsidR="001C5558" w:rsidRDefault="001C55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B8A"/>
    <w:multiLevelType w:val="hybridMultilevel"/>
    <w:tmpl w:val="6E6E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C342F"/>
    <w:multiLevelType w:val="hybridMultilevel"/>
    <w:tmpl w:val="D72E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D98"/>
    <w:rsid w:val="001349DE"/>
    <w:rsid w:val="001C5558"/>
    <w:rsid w:val="001C5D98"/>
    <w:rsid w:val="005E5A17"/>
    <w:rsid w:val="00AE1315"/>
    <w:rsid w:val="00B77843"/>
    <w:rsid w:val="00EC288F"/>
    <w:rsid w:val="00F2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58"/>
  </w:style>
  <w:style w:type="paragraph" w:styleId="Footer">
    <w:name w:val="footer"/>
    <w:basedOn w:val="Normal"/>
    <w:link w:val="FooterChar"/>
    <w:uiPriority w:val="99"/>
    <w:semiHidden/>
    <w:unhideWhenUsed/>
    <w:rsid w:val="001C5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558"/>
  </w:style>
  <w:style w:type="paragraph" w:styleId="BalloonText">
    <w:name w:val="Balloon Text"/>
    <w:basedOn w:val="Normal"/>
    <w:link w:val="BalloonTextChar"/>
    <w:uiPriority w:val="99"/>
    <w:semiHidden/>
    <w:unhideWhenUsed/>
    <w:rsid w:val="001C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Margaret Winder</dc:creator>
  <cp:lastModifiedBy>Jessica Margaret Winder</cp:lastModifiedBy>
  <cp:revision>2</cp:revision>
  <dcterms:created xsi:type="dcterms:W3CDTF">2014-02-11T08:15:00Z</dcterms:created>
  <dcterms:modified xsi:type="dcterms:W3CDTF">2014-04-09T09:03:00Z</dcterms:modified>
</cp:coreProperties>
</file>